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B3A" w:rsidRPr="00DA38F1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begin"/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instrText xml:space="preserve"> HYPERLINK "http://www.ausschreiben.de/online/usr/show.php?tb=richter_kunststofftechnik&amp;ade=0&amp;showtree=1&amp;ids=8&amp;tbframe=richter_kunststofftechnik" \o "Ausschreibungstext einblenden bzw. ausblenden" </w:instrTex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separate"/>
      </w:r>
      <w:r w:rsidRPr="00DA38F1">
        <w:rPr>
          <w:rFonts w:ascii="Arial" w:eastAsia="Times New Roman" w:hAnsi="Arial" w:cs="Arial"/>
          <w:b/>
          <w:bCs/>
          <w:color w:val="000000"/>
          <w:sz w:val="20"/>
          <w:szCs w:val="20"/>
          <w:lang w:eastAsia="de-DE"/>
        </w:rPr>
        <w:t>Ausschreibungstext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fldChar w:fldCharType="end"/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Default="00C35DE2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20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</w:t>
      </w:r>
      <w:r w:rsidR="000A0C7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–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  <w:r w:rsidR="000A0C74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der biologische 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Regenwasser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filter</w:t>
      </w:r>
      <w:r w:rsidR="008F5B3A"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biologischer Absetzfilte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r DN 20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0,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für Dachflächen bis 70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 m², mit integriertem </w:t>
      </w:r>
      <w:proofErr w:type="spellStart"/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Mögliche Anschlussgrößen: 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DN</w:t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20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5A00DB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proofErr w:type="spellStart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Biovitor</w:t>
      </w:r>
      <w:proofErr w:type="spellEnd"/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DN 2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00, Regenwasserfilter mit biologischem Wirkprinzip, inklusive </w:t>
      </w:r>
      <w:proofErr w:type="spellStart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Zulaufberuhiger</w:t>
      </w:r>
      <w:proofErr w:type="spellEnd"/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, Wartung nur alle 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10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Jahre bei vorgeschaltetem Laubabscheider, kein Höhenversatz zwischen Zu- und Ablauf in der Zisterne notwendig, Montage auf dem Zisternenboden, für alle Zisternen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mit einer Einstiegsöffnung DN 6</w:t>
      </w:r>
      <w:r w:rsidR="008F5B3A"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00 nachrüstbar!  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Anschließbare Dachflächen, 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Anschlusskapazität nach DIN 1986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,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bei einer Regenspende von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: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</w:t>
      </w:r>
    </w:p>
    <w:p w:rsidR="008F5B3A" w:rsidRPr="009B5F23" w:rsidRDefault="00C35DE2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vertAlign w:val="superscript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200 l/(s*ha)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1.8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</w:t>
      </w:r>
      <w:r w:rsidR="008F5B3A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0 m²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max. 300 l/(s*</w:t>
      </w: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ha)</w:t>
      </w: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  <w:r w:rsidR="009A484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 w:rsidR="00C35DE2"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 xml:space="preserve">   700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 xml:space="preserve"> m²</w:t>
      </w: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910CA8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Bei starkem Laubanfall sollte der Anlage ein grober Laubabscheider (Dachrinnengitter) vorgeschaltet werden!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eastAsia="Times New Roman" w:hAnsi="Arial" w:cs="Arial"/>
          <w:color w:val="000000"/>
          <w:sz w:val="20"/>
          <w:szCs w:val="20"/>
          <w:lang w:eastAsia="de-DE"/>
        </w:rPr>
        <w:t> 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Gewicht: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 xml:space="preserve"> 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  </w:t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55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kg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Durchmesser: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 xml:space="preserve">   55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>
        <w:rPr>
          <w:rFonts w:ascii="Arial" w:eastAsia="Times New Roman" w:hAnsi="Arial" w:cs="Arial"/>
          <w:sz w:val="20"/>
          <w:szCs w:val="20"/>
          <w:lang w:eastAsia="de-DE"/>
        </w:rPr>
        <w:t>Höhe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: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sz w:val="20"/>
          <w:szCs w:val="20"/>
          <w:lang w:eastAsia="de-DE"/>
        </w:rPr>
        <w:tab/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2</w:t>
      </w:r>
      <w:r w:rsidR="00F341B5">
        <w:rPr>
          <w:rFonts w:ascii="Arial" w:eastAsia="Times New Roman" w:hAnsi="Arial" w:cs="Arial"/>
          <w:sz w:val="20"/>
          <w:szCs w:val="20"/>
          <w:lang w:eastAsia="de-DE"/>
        </w:rPr>
        <w:t>.</w:t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15</w:t>
      </w:r>
      <w:r>
        <w:rPr>
          <w:rFonts w:ascii="Arial" w:eastAsia="Times New Roman" w:hAnsi="Arial" w:cs="Arial"/>
          <w:sz w:val="20"/>
          <w:szCs w:val="20"/>
          <w:lang w:eastAsia="de-DE"/>
        </w:rPr>
        <w:t>0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 xml:space="preserve"> mm</w:t>
      </w:r>
    </w:p>
    <w:p w:rsidR="008F5B3A" w:rsidRPr="00253F34" w:rsidRDefault="008F5B3A" w:rsidP="008F5B3A">
      <w:pPr>
        <w:spacing w:before="30" w:after="0" w:line="240" w:lineRule="auto"/>
        <w:rPr>
          <w:rFonts w:ascii="Arial" w:eastAsia="Times New Roman" w:hAnsi="Arial" w:cs="Arial"/>
          <w:sz w:val="20"/>
          <w:szCs w:val="20"/>
          <w:lang w:eastAsia="de-DE"/>
        </w:rPr>
      </w:pPr>
      <w:r w:rsidRPr="00253F34">
        <w:rPr>
          <w:rFonts w:ascii="Arial" w:eastAsia="Times New Roman" w:hAnsi="Arial" w:cs="Arial"/>
          <w:sz w:val="20"/>
          <w:szCs w:val="20"/>
          <w:lang w:eastAsia="de-DE"/>
        </w:rPr>
        <w:t>Artikelnummer: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 xml:space="preserve"> </w:t>
      </w:r>
      <w:r w:rsidRPr="00253F34">
        <w:rPr>
          <w:rFonts w:ascii="Arial" w:eastAsia="Times New Roman" w:hAnsi="Arial" w:cs="Arial"/>
          <w:sz w:val="20"/>
          <w:szCs w:val="20"/>
          <w:lang w:eastAsia="de-DE"/>
        </w:rPr>
        <w:tab/>
        <w:t>G000</w:t>
      </w:r>
      <w:r w:rsidR="00C35DE2">
        <w:rPr>
          <w:rFonts w:ascii="Arial" w:eastAsia="Times New Roman" w:hAnsi="Arial" w:cs="Arial"/>
          <w:sz w:val="20"/>
          <w:szCs w:val="20"/>
          <w:lang w:eastAsia="de-DE"/>
        </w:rPr>
        <w:t>2889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>Mengeneinheit:</w:t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eastAsia="Times New Roman" w:hAnsi="Arial" w:cs="Arial"/>
          <w:color w:val="000000"/>
          <w:sz w:val="20"/>
          <w:szCs w:val="20"/>
          <w:lang w:eastAsia="de-DE"/>
        </w:rPr>
        <w:tab/>
        <w:t>Stück</w:t>
      </w: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8F5B3A" w:rsidRPr="00DA38F1" w:rsidRDefault="008F5B3A" w:rsidP="008F5B3A">
      <w:pPr>
        <w:spacing w:before="30"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de-DE"/>
        </w:rPr>
      </w:pPr>
    </w:p>
    <w:p w:rsidR="00DA425D" w:rsidRPr="00DA38F1" w:rsidRDefault="00DA425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Herstellerangaben:</w:t>
      </w:r>
    </w:p>
    <w:p w:rsidR="00D602B7" w:rsidRPr="00DA38F1" w:rsidRDefault="00D602B7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GreenLife GmbH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Sacktannen 1a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19057 Schwerin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 xml:space="preserve">Telefon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77337-0</w:t>
      </w:r>
    </w:p>
    <w:p w:rsidR="00FB37BD" w:rsidRPr="00DA38F1" w:rsidRDefault="00FB37BD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 w:rsidRPr="00DA38F1">
        <w:rPr>
          <w:rFonts w:ascii="Arial" w:hAnsi="Arial" w:cs="Arial"/>
          <w:color w:val="000000"/>
          <w:sz w:val="20"/>
          <w:szCs w:val="20"/>
          <w:lang w:eastAsia="de-DE"/>
        </w:rPr>
        <w:t xml:space="preserve">Telefax 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+49 (0) 385 – 77337-33</w:t>
      </w:r>
    </w:p>
    <w:p w:rsidR="00FB37BD" w:rsidRPr="00DA38F1" w:rsidRDefault="000A0C74" w:rsidP="00DA38F1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Web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www.greenlife.de</w:t>
      </w:r>
    </w:p>
    <w:p w:rsidR="00FB37BD" w:rsidRPr="00DA38F1" w:rsidRDefault="000A0C74" w:rsidP="00DA38F1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eastAsia="de-DE"/>
        </w:rPr>
      </w:pPr>
      <w:r>
        <w:rPr>
          <w:rFonts w:ascii="Arial" w:hAnsi="Arial" w:cs="Arial"/>
          <w:color w:val="000000"/>
          <w:sz w:val="20"/>
          <w:szCs w:val="20"/>
          <w:lang w:eastAsia="de-DE"/>
        </w:rPr>
        <w:t>E-Mail</w:t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eastAsia="de-DE"/>
        </w:rPr>
        <w:tab/>
        <w:t>projects</w:t>
      </w:r>
      <w:r w:rsidR="00FB37BD">
        <w:rPr>
          <w:rFonts w:ascii="Arial" w:hAnsi="Arial" w:cs="Arial"/>
          <w:color w:val="000000"/>
          <w:sz w:val="20"/>
          <w:szCs w:val="20"/>
          <w:lang w:eastAsia="de-DE"/>
        </w:rPr>
        <w:t>@greenlife.info</w:t>
      </w:r>
    </w:p>
    <w:p w:rsidR="00D602B7" w:rsidRDefault="00D602B7"/>
    <w:p w:rsidR="00DA425D" w:rsidRDefault="00DA425D"/>
    <w:p w:rsidR="00D602B7" w:rsidRDefault="00D602B7">
      <w:r>
        <w:t>Menge: …………</w:t>
      </w:r>
      <w:r>
        <w:tab/>
        <w:t xml:space="preserve">Einheit: </w:t>
      </w:r>
      <w:proofErr w:type="spellStart"/>
      <w:r w:rsidRPr="00D602B7">
        <w:rPr>
          <w:b/>
        </w:rPr>
        <w:t>Stk</w:t>
      </w:r>
      <w:proofErr w:type="spellEnd"/>
      <w:r>
        <w:t>.</w:t>
      </w:r>
      <w:r>
        <w:tab/>
        <w:t>EP: …………   GP: …………</w:t>
      </w: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0A0C74" w:rsidRDefault="000A0C74" w:rsidP="0051608B">
      <w:pPr>
        <w:spacing w:after="0" w:line="240" w:lineRule="auto"/>
      </w:pPr>
    </w:p>
    <w:p w:rsidR="000A0C74" w:rsidRDefault="000A0C74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DA425D" w:rsidRDefault="00DA425D" w:rsidP="0051608B">
      <w:pPr>
        <w:spacing w:after="0" w:line="240" w:lineRule="auto"/>
      </w:pPr>
    </w:p>
    <w:p w:rsidR="0051608B" w:rsidRPr="00150AAD" w:rsidRDefault="000A0C74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hyperlink r:id="rId7" w:tooltip="Ausschreibungstext einblenden bzw. ausblenden" w:history="1">
        <w:proofErr w:type="gramStart"/>
        <w:r w:rsidR="00DC1F5E" w:rsidRPr="00150AAD">
          <w:rPr>
            <w:rFonts w:ascii="Arial" w:hAnsi="Arial" w:cs="Arial"/>
            <w:b/>
            <w:bCs/>
            <w:color w:val="000000"/>
            <w:sz w:val="20"/>
            <w:szCs w:val="20"/>
            <w:lang w:val="en-GB" w:eastAsia="de-DE"/>
          </w:rPr>
          <w:t>tender</w:t>
        </w:r>
        <w:proofErr w:type="gramEnd"/>
      </w:hyperlink>
      <w:r w:rsidR="00DC1F5E" w:rsidRPr="00150AAD"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  <w:t xml:space="preserve"> specifications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</w:p>
    <w:p w:rsidR="0051608B" w:rsidRPr="00150AAD" w:rsidRDefault="00C35DE2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  <w:proofErr w:type="spell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Biovitor</w:t>
      </w:r>
      <w:proofErr w:type="spellEnd"/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DN 20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0 – </w:t>
      </w:r>
      <w:r w:rsidR="000A0C74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the biological </w:t>
      </w:r>
      <w:r w:rsidR="008F5B3A">
        <w:rPr>
          <w:rFonts w:ascii="Arial" w:hAnsi="Arial" w:cs="Arial"/>
          <w:color w:val="000000"/>
          <w:sz w:val="20"/>
          <w:szCs w:val="20"/>
          <w:lang w:val="en-GB" w:eastAsia="de-DE"/>
        </w:rPr>
        <w:t>rainwater filter</w:t>
      </w:r>
    </w:p>
    <w:p w:rsidR="0051608B" w:rsidRPr="00150AAD" w:rsidRDefault="0051608B" w:rsidP="0051608B">
      <w:pPr>
        <w:spacing w:after="0" w:line="240" w:lineRule="auto"/>
        <w:rPr>
          <w:rFonts w:ascii="Arial" w:hAnsi="Arial" w:cs="Arial"/>
          <w:b/>
          <w:bCs/>
          <w:color w:val="000000"/>
          <w:sz w:val="20"/>
          <w:szCs w:val="20"/>
          <w:lang w:val="en-GB" w:eastAsia="de-DE"/>
        </w:rPr>
      </w:pPr>
    </w:p>
    <w:p w:rsidR="0051608B" w:rsidRDefault="0051608B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Biological </w:t>
      </w:r>
      <w:r w:rsidR="00C35DE2">
        <w:rPr>
          <w:rFonts w:ascii="Arial" w:hAnsi="Arial" w:cs="Arial"/>
          <w:color w:val="000000"/>
          <w:sz w:val="20"/>
          <w:szCs w:val="20"/>
          <w:lang w:val="en-GB" w:eastAsia="de-DE"/>
        </w:rPr>
        <w:t>settling filter DN 20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0, for conne</w:t>
      </w:r>
      <w:r w:rsidR="00C35DE2">
        <w:rPr>
          <w:rFonts w:ascii="Arial" w:hAnsi="Arial" w:cs="Arial"/>
          <w:color w:val="000000"/>
          <w:sz w:val="20"/>
          <w:szCs w:val="20"/>
          <w:lang w:val="en-GB" w:eastAsia="de-DE"/>
        </w:rPr>
        <w:t>ctable roof surfaces of up to 70</w:t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>0 m², with integrated calmed inlet</w:t>
      </w:r>
    </w:p>
    <w:p w:rsidR="008F5B3A" w:rsidRPr="00150AAD" w:rsidRDefault="008F5B3A" w:rsidP="0051608B">
      <w:pPr>
        <w:spacing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625EC" w:rsidRDefault="000625EC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  <w:proofErr w:type="gramStart"/>
      <w:r>
        <w:rPr>
          <w:rFonts w:ascii="Arial" w:hAnsi="Arial" w:cs="Arial"/>
          <w:sz w:val="20"/>
          <w:szCs w:val="20"/>
          <w:lang w:val="en-GB"/>
        </w:rPr>
        <w:t>possible</w:t>
      </w:r>
      <w:proofErr w:type="gramEnd"/>
      <w:r>
        <w:rPr>
          <w:rFonts w:ascii="Arial" w:hAnsi="Arial" w:cs="Arial"/>
          <w:sz w:val="20"/>
          <w:szCs w:val="20"/>
          <w:lang w:val="en-GB"/>
        </w:rPr>
        <w:t xml:space="preserve"> connect</w:t>
      </w:r>
      <w:r w:rsidR="008F5B3A">
        <w:rPr>
          <w:rFonts w:ascii="Arial" w:hAnsi="Arial" w:cs="Arial"/>
          <w:sz w:val="20"/>
          <w:szCs w:val="20"/>
          <w:lang w:val="en-GB"/>
        </w:rPr>
        <w:t>ion sizes:</w:t>
      </w:r>
      <w:r w:rsidR="008F5B3A">
        <w:rPr>
          <w:rFonts w:ascii="Arial" w:hAnsi="Arial" w:cs="Arial"/>
          <w:sz w:val="20"/>
          <w:szCs w:val="20"/>
          <w:lang w:val="en-GB"/>
        </w:rPr>
        <w:tab/>
        <w:t xml:space="preserve">DN </w:t>
      </w:r>
      <w:r w:rsidR="00C35DE2">
        <w:rPr>
          <w:rFonts w:ascii="Arial" w:hAnsi="Arial" w:cs="Arial"/>
          <w:sz w:val="20"/>
          <w:szCs w:val="20"/>
          <w:lang w:val="en-GB"/>
        </w:rPr>
        <w:t>20</w:t>
      </w:r>
      <w:r w:rsidR="008F5B3A">
        <w:rPr>
          <w:rFonts w:ascii="Arial" w:hAnsi="Arial" w:cs="Arial"/>
          <w:sz w:val="20"/>
          <w:szCs w:val="20"/>
          <w:lang w:val="en-GB"/>
        </w:rPr>
        <w:t>0</w:t>
      </w:r>
    </w:p>
    <w:p w:rsidR="008F5B3A" w:rsidRDefault="008F5B3A" w:rsidP="0051608B">
      <w:pPr>
        <w:spacing w:after="0" w:line="240" w:lineRule="auto"/>
        <w:rPr>
          <w:rFonts w:ascii="Arial" w:hAnsi="Arial" w:cs="Arial"/>
          <w:sz w:val="20"/>
          <w:szCs w:val="20"/>
          <w:lang w:val="en-GB"/>
        </w:rPr>
      </w:pPr>
    </w:p>
    <w:p w:rsidR="008F5B3A" w:rsidRDefault="005A00DB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spellStart"/>
      <w:r>
        <w:rPr>
          <w:rFonts w:ascii="Arial" w:hAnsi="Arial" w:cs="Arial"/>
          <w:sz w:val="20"/>
          <w:szCs w:val="20"/>
          <w:lang w:val="en"/>
        </w:rPr>
        <w:t>Biovitor</w:t>
      </w:r>
      <w:proofErr w:type="spellEnd"/>
      <w:r>
        <w:rPr>
          <w:rFonts w:ascii="Arial" w:hAnsi="Arial" w:cs="Arial"/>
          <w:sz w:val="20"/>
          <w:szCs w:val="20"/>
          <w:lang w:val="en"/>
        </w:rPr>
        <w:t xml:space="preserve"> DN 2</w:t>
      </w:r>
      <w:r w:rsidR="008F5B3A">
        <w:rPr>
          <w:rFonts w:ascii="Arial" w:hAnsi="Arial" w:cs="Arial"/>
          <w:sz w:val="20"/>
          <w:szCs w:val="20"/>
          <w:lang w:val="en"/>
        </w:rPr>
        <w:t>00, r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ainwater filter with biological principle, including </w:t>
      </w:r>
      <w:r w:rsidR="008F5B3A">
        <w:rPr>
          <w:rFonts w:ascii="Arial" w:hAnsi="Arial" w:cs="Arial"/>
          <w:sz w:val="20"/>
          <w:szCs w:val="20"/>
          <w:lang w:val="en"/>
        </w:rPr>
        <w:t>calmed inlet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, maintenance only every </w:t>
      </w:r>
      <w:r w:rsidR="008F5B3A">
        <w:rPr>
          <w:rFonts w:ascii="Arial" w:hAnsi="Arial" w:cs="Arial"/>
          <w:sz w:val="20"/>
          <w:szCs w:val="20"/>
          <w:lang w:val="en"/>
        </w:rPr>
        <w:t>10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years with </w:t>
      </w:r>
      <w:r w:rsidR="008F5B3A">
        <w:rPr>
          <w:rFonts w:ascii="Arial" w:hAnsi="Arial" w:cs="Arial"/>
          <w:sz w:val="20"/>
          <w:szCs w:val="20"/>
          <w:lang w:val="en"/>
        </w:rPr>
        <w:t>upstream gutter guards</w:t>
      </w:r>
      <w:r w:rsidR="000536EF">
        <w:rPr>
          <w:rFonts w:ascii="Arial" w:hAnsi="Arial" w:cs="Arial"/>
          <w:sz w:val="20"/>
          <w:szCs w:val="20"/>
          <w:lang w:val="en"/>
        </w:rPr>
        <w:t>, no height offset between inflow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and </w:t>
      </w:r>
      <w:r w:rsidR="000536EF">
        <w:rPr>
          <w:rFonts w:ascii="Arial" w:hAnsi="Arial" w:cs="Arial"/>
          <w:sz w:val="20"/>
          <w:szCs w:val="20"/>
          <w:lang w:val="en"/>
        </w:rPr>
        <w:t>overflow in the tank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 necessary, can be installed on the </w:t>
      </w:r>
      <w:r w:rsidR="000536EF">
        <w:rPr>
          <w:rFonts w:ascii="Arial" w:hAnsi="Arial" w:cs="Arial"/>
          <w:sz w:val="20"/>
          <w:szCs w:val="20"/>
          <w:lang w:val="en"/>
        </w:rPr>
        <w:t>tank bottom</w:t>
      </w:r>
      <w:r w:rsidR="008F5B3A" w:rsidRPr="008F5B3A">
        <w:rPr>
          <w:rFonts w:ascii="Arial" w:hAnsi="Arial" w:cs="Arial"/>
          <w:sz w:val="20"/>
          <w:szCs w:val="20"/>
          <w:lang w:val="en"/>
        </w:rPr>
        <w:t>, can be retrofit</w:t>
      </w:r>
      <w:r w:rsidR="009A4842">
        <w:rPr>
          <w:rFonts w:ascii="Arial" w:hAnsi="Arial" w:cs="Arial"/>
          <w:sz w:val="20"/>
          <w:szCs w:val="20"/>
          <w:lang w:val="en"/>
        </w:rPr>
        <w:t>ted for all cisterns with a DN 6</w:t>
      </w:r>
      <w:r w:rsidR="008F5B3A" w:rsidRPr="008F5B3A">
        <w:rPr>
          <w:rFonts w:ascii="Arial" w:hAnsi="Arial" w:cs="Arial"/>
          <w:sz w:val="20"/>
          <w:szCs w:val="20"/>
          <w:lang w:val="en"/>
        </w:rPr>
        <w:t>00 entrance opening!</w:t>
      </w:r>
      <w:r w:rsidR="008F5B3A" w:rsidRPr="008F5B3A">
        <w:rPr>
          <w:rFonts w:ascii="Arial" w:hAnsi="Arial" w:cs="Arial"/>
          <w:sz w:val="20"/>
          <w:szCs w:val="20"/>
          <w:lang w:val="en"/>
        </w:rPr>
        <w:br/>
        <w:t xml:space="preserve">Connectable roof surfaces, connection capacity according to DIN </w:t>
      </w:r>
      <w:r w:rsidR="000536EF">
        <w:rPr>
          <w:rFonts w:ascii="Arial" w:hAnsi="Arial" w:cs="Arial"/>
          <w:sz w:val="20"/>
          <w:szCs w:val="20"/>
          <w:lang w:val="en"/>
        </w:rPr>
        <w:t>1986, with a rain donation of</w:t>
      </w:r>
      <w:proofErr w:type="gramStart"/>
      <w:r w:rsidR="000536EF">
        <w:rPr>
          <w:rFonts w:ascii="Arial" w:hAnsi="Arial" w:cs="Arial"/>
          <w:sz w:val="20"/>
          <w:szCs w:val="20"/>
          <w:lang w:val="en"/>
        </w:rPr>
        <w:t>:</w:t>
      </w:r>
      <w:proofErr w:type="gramEnd"/>
      <w:r w:rsidR="000536EF">
        <w:rPr>
          <w:rFonts w:ascii="Arial" w:hAnsi="Arial" w:cs="Arial"/>
          <w:sz w:val="20"/>
          <w:szCs w:val="20"/>
          <w:lang w:val="en"/>
        </w:rPr>
        <w:br/>
        <w:t>max. 200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C35DE2">
        <w:rPr>
          <w:rFonts w:ascii="Arial" w:hAnsi="Arial" w:cs="Arial"/>
          <w:sz w:val="20"/>
          <w:szCs w:val="20"/>
          <w:lang w:val="en"/>
        </w:rPr>
        <w:t>1.8</w:t>
      </w:r>
      <w:r w:rsidR="009A4842">
        <w:rPr>
          <w:rFonts w:ascii="Arial" w:hAnsi="Arial" w:cs="Arial"/>
          <w:sz w:val="20"/>
          <w:szCs w:val="20"/>
          <w:lang w:val="en"/>
        </w:rPr>
        <w:t>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  <w:r w:rsidR="000536EF">
        <w:rPr>
          <w:rFonts w:ascii="Arial" w:hAnsi="Arial" w:cs="Arial"/>
          <w:sz w:val="20"/>
          <w:szCs w:val="20"/>
          <w:lang w:val="en"/>
        </w:rPr>
        <w:br/>
        <w:t>max. 300 l</w:t>
      </w:r>
      <w:r w:rsidR="008F5B3A" w:rsidRPr="008F5B3A">
        <w:rPr>
          <w:rFonts w:ascii="Arial" w:hAnsi="Arial" w:cs="Arial"/>
          <w:sz w:val="20"/>
          <w:szCs w:val="20"/>
          <w:lang w:val="en"/>
        </w:rPr>
        <w:t xml:space="preserve">/(s*ha) </w:t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0536EF">
        <w:rPr>
          <w:rFonts w:ascii="Arial" w:hAnsi="Arial" w:cs="Arial"/>
          <w:sz w:val="20"/>
          <w:szCs w:val="20"/>
          <w:lang w:val="en"/>
        </w:rPr>
        <w:tab/>
      </w:r>
      <w:r w:rsidR="00C35DE2">
        <w:rPr>
          <w:rFonts w:ascii="Arial" w:hAnsi="Arial" w:cs="Arial"/>
          <w:sz w:val="20"/>
          <w:szCs w:val="20"/>
          <w:lang w:val="en"/>
        </w:rPr>
        <w:t xml:space="preserve">   70</w:t>
      </w:r>
      <w:r w:rsidR="008F5B3A" w:rsidRPr="008F5B3A">
        <w:rPr>
          <w:rFonts w:ascii="Arial" w:hAnsi="Arial" w:cs="Arial"/>
          <w:sz w:val="20"/>
          <w:szCs w:val="20"/>
          <w:lang w:val="en"/>
        </w:rPr>
        <w:t>0 m</w:t>
      </w:r>
      <w:r w:rsidR="000536EF">
        <w:rPr>
          <w:rFonts w:ascii="Arial" w:hAnsi="Arial" w:cs="Arial"/>
          <w:sz w:val="20"/>
          <w:szCs w:val="20"/>
          <w:lang w:val="en"/>
        </w:rPr>
        <w:t>²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r w:rsidRPr="000536EF">
        <w:rPr>
          <w:rFonts w:ascii="Arial" w:hAnsi="Arial" w:cs="Arial"/>
          <w:sz w:val="20"/>
          <w:szCs w:val="20"/>
          <w:lang w:val="en"/>
        </w:rPr>
        <w:t xml:space="preserve">If the </w:t>
      </w:r>
      <w:r>
        <w:rPr>
          <w:rFonts w:ascii="Arial" w:hAnsi="Arial" w:cs="Arial"/>
          <w:sz w:val="20"/>
          <w:szCs w:val="20"/>
          <w:lang w:val="en"/>
        </w:rPr>
        <w:t xml:space="preserve">leaf fall </w:t>
      </w:r>
      <w:r w:rsidRPr="000536EF">
        <w:rPr>
          <w:rFonts w:ascii="Arial" w:hAnsi="Arial" w:cs="Arial"/>
          <w:sz w:val="20"/>
          <w:szCs w:val="20"/>
          <w:lang w:val="en"/>
        </w:rPr>
        <w:t xml:space="preserve">is strong, a coarse </w:t>
      </w:r>
      <w:r>
        <w:rPr>
          <w:rFonts w:ascii="Arial" w:hAnsi="Arial" w:cs="Arial"/>
          <w:sz w:val="20"/>
          <w:szCs w:val="20"/>
          <w:lang w:val="en"/>
        </w:rPr>
        <w:t>leave separator (</w:t>
      </w:r>
      <w:r w:rsidRPr="000536EF">
        <w:rPr>
          <w:rFonts w:ascii="Arial" w:hAnsi="Arial" w:cs="Arial"/>
          <w:sz w:val="20"/>
          <w:szCs w:val="20"/>
          <w:lang w:val="en"/>
        </w:rPr>
        <w:t>gutter</w:t>
      </w:r>
      <w:r>
        <w:rPr>
          <w:rFonts w:ascii="Arial" w:hAnsi="Arial" w:cs="Arial"/>
          <w:sz w:val="20"/>
          <w:szCs w:val="20"/>
          <w:lang w:val="en"/>
        </w:rPr>
        <w:t xml:space="preserve"> guard</w:t>
      </w:r>
      <w:r w:rsidRPr="000536EF">
        <w:rPr>
          <w:rFonts w:ascii="Arial" w:hAnsi="Arial" w:cs="Arial"/>
          <w:sz w:val="20"/>
          <w:szCs w:val="20"/>
          <w:lang w:val="en"/>
        </w:rPr>
        <w:t>) should be installed upstream!</w:t>
      </w: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</w:p>
    <w:p w:rsidR="000536EF" w:rsidRPr="000536EF" w:rsidRDefault="000536EF" w:rsidP="000625EC">
      <w:pPr>
        <w:spacing w:before="30" w:after="0" w:line="240" w:lineRule="auto"/>
        <w:rPr>
          <w:rFonts w:ascii="Arial" w:hAnsi="Arial" w:cs="Arial"/>
          <w:sz w:val="20"/>
          <w:szCs w:val="20"/>
          <w:lang w:val="en"/>
        </w:rPr>
      </w:pPr>
      <w:proofErr w:type="gramStart"/>
      <w:r>
        <w:rPr>
          <w:rFonts w:ascii="Arial" w:hAnsi="Arial" w:cs="Arial"/>
          <w:sz w:val="20"/>
          <w:szCs w:val="20"/>
          <w:lang w:val="en"/>
        </w:rPr>
        <w:t>w</w:t>
      </w:r>
      <w:r w:rsidRPr="000536EF">
        <w:rPr>
          <w:rFonts w:ascii="Arial" w:hAnsi="Arial" w:cs="Arial"/>
          <w:sz w:val="20"/>
          <w:szCs w:val="20"/>
          <w:lang w:val="en"/>
        </w:rPr>
        <w:t>eight</w:t>
      </w:r>
      <w:proofErr w:type="gramEnd"/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 xml:space="preserve"> </w:t>
      </w:r>
      <w:r w:rsidR="00F341B5">
        <w:rPr>
          <w:rFonts w:ascii="Arial" w:hAnsi="Arial" w:cs="Arial"/>
          <w:sz w:val="20"/>
          <w:szCs w:val="20"/>
          <w:lang w:val="en"/>
        </w:rPr>
        <w:t xml:space="preserve">    </w:t>
      </w:r>
      <w:r w:rsidR="00C35DE2">
        <w:rPr>
          <w:rFonts w:ascii="Arial" w:hAnsi="Arial" w:cs="Arial"/>
          <w:sz w:val="20"/>
          <w:szCs w:val="20"/>
          <w:lang w:val="en"/>
        </w:rPr>
        <w:t>55</w:t>
      </w:r>
      <w:r>
        <w:rPr>
          <w:rFonts w:ascii="Arial" w:hAnsi="Arial" w:cs="Arial"/>
          <w:sz w:val="20"/>
          <w:szCs w:val="20"/>
          <w:lang w:val="en"/>
        </w:rPr>
        <w:t xml:space="preserve"> kg</w:t>
      </w:r>
      <w:r>
        <w:rPr>
          <w:rFonts w:ascii="Arial" w:hAnsi="Arial" w:cs="Arial"/>
          <w:sz w:val="20"/>
          <w:szCs w:val="20"/>
          <w:lang w:val="en"/>
        </w:rPr>
        <w:br/>
        <w:t>d</w:t>
      </w:r>
      <w:r w:rsidRPr="000536EF">
        <w:rPr>
          <w:rFonts w:ascii="Arial" w:hAnsi="Arial" w:cs="Arial"/>
          <w:sz w:val="20"/>
          <w:szCs w:val="20"/>
          <w:lang w:val="en"/>
        </w:rPr>
        <w:t xml:space="preserve">iameter: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F341B5">
        <w:rPr>
          <w:rFonts w:ascii="Arial" w:hAnsi="Arial" w:cs="Arial"/>
          <w:sz w:val="20"/>
          <w:szCs w:val="20"/>
          <w:lang w:val="en"/>
        </w:rPr>
        <w:t xml:space="preserve">   55</w:t>
      </w:r>
      <w:r>
        <w:rPr>
          <w:rFonts w:ascii="Arial" w:hAnsi="Arial" w:cs="Arial"/>
          <w:sz w:val="20"/>
          <w:szCs w:val="20"/>
          <w:lang w:val="en"/>
        </w:rPr>
        <w:t>0 mm</w:t>
      </w:r>
      <w:r>
        <w:rPr>
          <w:rFonts w:ascii="Arial" w:hAnsi="Arial" w:cs="Arial"/>
          <w:sz w:val="20"/>
          <w:szCs w:val="20"/>
          <w:lang w:val="en"/>
        </w:rPr>
        <w:br/>
        <w:t>h</w:t>
      </w:r>
      <w:r w:rsidRPr="000536EF">
        <w:rPr>
          <w:rFonts w:ascii="Arial" w:hAnsi="Arial" w:cs="Arial"/>
          <w:sz w:val="20"/>
          <w:szCs w:val="20"/>
          <w:lang w:val="en"/>
        </w:rPr>
        <w:t xml:space="preserve">eight: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="00C35DE2">
        <w:rPr>
          <w:rFonts w:ascii="Arial" w:hAnsi="Arial" w:cs="Arial"/>
          <w:sz w:val="20"/>
          <w:szCs w:val="20"/>
          <w:lang w:val="en"/>
        </w:rPr>
        <w:t>2.150</w:t>
      </w:r>
      <w:r w:rsidRPr="000536EF">
        <w:rPr>
          <w:rFonts w:ascii="Arial" w:hAnsi="Arial" w:cs="Arial"/>
          <w:sz w:val="20"/>
          <w:szCs w:val="20"/>
          <w:lang w:val="en"/>
        </w:rPr>
        <w:t xml:space="preserve"> mm</w:t>
      </w:r>
      <w:r w:rsidRPr="000536EF">
        <w:rPr>
          <w:rFonts w:ascii="Arial" w:hAnsi="Arial" w:cs="Arial"/>
          <w:sz w:val="20"/>
          <w:szCs w:val="20"/>
          <w:lang w:val="en"/>
        </w:rPr>
        <w:br/>
      </w:r>
      <w:r>
        <w:rPr>
          <w:rFonts w:ascii="Arial" w:hAnsi="Arial" w:cs="Arial"/>
          <w:sz w:val="20"/>
          <w:szCs w:val="20"/>
          <w:lang w:val="en"/>
        </w:rPr>
        <w:t>item no.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  <w:t>G000</w:t>
      </w:r>
      <w:r w:rsidR="00F341B5">
        <w:rPr>
          <w:rFonts w:ascii="Arial" w:hAnsi="Arial" w:cs="Arial"/>
          <w:sz w:val="20"/>
          <w:szCs w:val="20"/>
          <w:lang w:val="en"/>
        </w:rPr>
        <w:t>2</w:t>
      </w:r>
      <w:r w:rsidR="00C35DE2">
        <w:rPr>
          <w:rFonts w:ascii="Arial" w:hAnsi="Arial" w:cs="Arial"/>
          <w:sz w:val="20"/>
          <w:szCs w:val="20"/>
          <w:lang w:val="en"/>
        </w:rPr>
        <w:t>889</w:t>
      </w:r>
      <w:r>
        <w:rPr>
          <w:rFonts w:ascii="Arial" w:hAnsi="Arial" w:cs="Arial"/>
          <w:sz w:val="20"/>
          <w:szCs w:val="20"/>
          <w:lang w:val="en"/>
        </w:rPr>
        <w:br/>
        <w:t>u</w:t>
      </w:r>
      <w:r w:rsidRPr="000536EF">
        <w:rPr>
          <w:rFonts w:ascii="Arial" w:hAnsi="Arial" w:cs="Arial"/>
          <w:sz w:val="20"/>
          <w:szCs w:val="20"/>
          <w:lang w:val="en"/>
        </w:rPr>
        <w:t xml:space="preserve">nit of </w:t>
      </w:r>
      <w:r>
        <w:rPr>
          <w:rFonts w:ascii="Arial" w:hAnsi="Arial" w:cs="Arial"/>
          <w:sz w:val="20"/>
          <w:szCs w:val="20"/>
          <w:lang w:val="en"/>
        </w:rPr>
        <w:t>quantity</w:t>
      </w:r>
      <w:r w:rsidRPr="000536EF">
        <w:rPr>
          <w:rFonts w:ascii="Arial" w:hAnsi="Arial" w:cs="Arial"/>
          <w:sz w:val="20"/>
          <w:szCs w:val="20"/>
          <w:lang w:val="en"/>
        </w:rPr>
        <w:t xml:space="preserve">: </w:t>
      </w:r>
      <w:r>
        <w:rPr>
          <w:rFonts w:ascii="Arial" w:hAnsi="Arial" w:cs="Arial"/>
          <w:sz w:val="20"/>
          <w:szCs w:val="20"/>
          <w:lang w:val="en"/>
        </w:rPr>
        <w:tab/>
      </w:r>
      <w:r>
        <w:rPr>
          <w:rFonts w:ascii="Arial" w:hAnsi="Arial" w:cs="Arial"/>
          <w:sz w:val="20"/>
          <w:szCs w:val="20"/>
          <w:lang w:val="en"/>
        </w:rPr>
        <w:tab/>
      </w:r>
      <w:r w:rsidRPr="000536EF">
        <w:rPr>
          <w:rFonts w:ascii="Arial" w:hAnsi="Arial" w:cs="Arial"/>
          <w:sz w:val="20"/>
          <w:szCs w:val="20"/>
          <w:lang w:val="en"/>
        </w:rPr>
        <w:t>piece</w:t>
      </w:r>
    </w:p>
    <w:p w:rsidR="00DA425D" w:rsidRDefault="00DA425D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0536EF" w:rsidRDefault="000536EF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BB5A77" w:rsidRDefault="00BB5A77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manufacturer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: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GreenLife GmbH</w:t>
      </w:r>
      <w:bookmarkStart w:id="0" w:name="_GoBack"/>
      <w:bookmarkEnd w:id="0"/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spell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Sacktannen</w:t>
      </w:r>
      <w:proofErr w:type="spell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1a</w:t>
      </w:r>
    </w:p>
    <w:p w:rsidR="0051608B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D-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19057 Schwerin</w:t>
      </w:r>
    </w:p>
    <w:p w:rsidR="004D07D2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r>
        <w:rPr>
          <w:rFonts w:ascii="Arial" w:hAnsi="Arial" w:cs="Arial"/>
          <w:color w:val="000000"/>
          <w:sz w:val="20"/>
          <w:szCs w:val="20"/>
          <w:lang w:val="en-GB" w:eastAsia="de-DE"/>
        </w:rPr>
        <w:t>Germany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phone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77337-0</w:t>
      </w:r>
    </w:p>
    <w:p w:rsidR="0051608B" w:rsidRPr="00150AAD" w:rsidRDefault="0051608B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fax</w:t>
      </w:r>
      <w:proofErr w:type="gramEnd"/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 xml:space="preserve"> </w:t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4D07D2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+49 (0) 385 – 77337-33</w:t>
      </w:r>
    </w:p>
    <w:p w:rsidR="0051608B" w:rsidRPr="00150AAD" w:rsidRDefault="004D07D2" w:rsidP="0051608B">
      <w:pPr>
        <w:spacing w:before="30" w:after="0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w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eb</w:t>
      </w:r>
      <w:proofErr w:type="gramEnd"/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A0C74">
        <w:rPr>
          <w:rFonts w:ascii="Arial" w:hAnsi="Arial" w:cs="Arial"/>
          <w:color w:val="000000"/>
          <w:sz w:val="20"/>
          <w:szCs w:val="20"/>
          <w:lang w:val="en-GB" w:eastAsia="de-DE"/>
        </w:rPr>
        <w:t>www.greenlife.de</w:t>
      </w:r>
    </w:p>
    <w:p w:rsidR="0051608B" w:rsidRPr="00150AAD" w:rsidRDefault="004D07D2" w:rsidP="0051608B">
      <w:pPr>
        <w:spacing w:before="30" w:after="15" w:line="240" w:lineRule="auto"/>
        <w:rPr>
          <w:rFonts w:ascii="Arial" w:hAnsi="Arial" w:cs="Arial"/>
          <w:color w:val="000000"/>
          <w:sz w:val="20"/>
          <w:szCs w:val="20"/>
          <w:lang w:val="en-GB" w:eastAsia="de-DE"/>
        </w:rPr>
      </w:pPr>
      <w:proofErr w:type="gramStart"/>
      <w:r>
        <w:rPr>
          <w:rFonts w:ascii="Arial" w:hAnsi="Arial" w:cs="Arial"/>
          <w:color w:val="000000"/>
          <w:sz w:val="20"/>
          <w:szCs w:val="20"/>
          <w:lang w:val="en-GB" w:eastAsia="de-DE"/>
        </w:rPr>
        <w:t>e-m</w:t>
      </w:r>
      <w:r w:rsidR="000A0C74">
        <w:rPr>
          <w:rFonts w:ascii="Arial" w:hAnsi="Arial" w:cs="Arial"/>
          <w:color w:val="000000"/>
          <w:sz w:val="20"/>
          <w:szCs w:val="20"/>
          <w:lang w:val="en-GB" w:eastAsia="de-DE"/>
        </w:rPr>
        <w:t>ail</w:t>
      </w:r>
      <w:proofErr w:type="gramEnd"/>
      <w:r w:rsidR="000A0C74">
        <w:rPr>
          <w:rFonts w:ascii="Arial" w:hAnsi="Arial" w:cs="Arial"/>
          <w:color w:val="000000"/>
          <w:sz w:val="20"/>
          <w:szCs w:val="20"/>
          <w:lang w:val="en-GB" w:eastAsia="de-DE"/>
        </w:rPr>
        <w:tab/>
      </w:r>
      <w:r w:rsidR="000A0C74">
        <w:rPr>
          <w:rFonts w:ascii="Arial" w:hAnsi="Arial" w:cs="Arial"/>
          <w:color w:val="000000"/>
          <w:sz w:val="20"/>
          <w:szCs w:val="20"/>
          <w:lang w:val="en-GB" w:eastAsia="de-DE"/>
        </w:rPr>
        <w:tab/>
        <w:t>projects</w:t>
      </w:r>
      <w:r w:rsidR="0051608B" w:rsidRPr="00150AAD">
        <w:rPr>
          <w:rFonts w:ascii="Arial" w:hAnsi="Arial" w:cs="Arial"/>
          <w:color w:val="000000"/>
          <w:sz w:val="20"/>
          <w:szCs w:val="20"/>
          <w:lang w:val="en-GB" w:eastAsia="de-DE"/>
        </w:rPr>
        <w:t>@greenlife.info</w:t>
      </w:r>
    </w:p>
    <w:p w:rsidR="0051608B" w:rsidRDefault="0051608B" w:rsidP="0051608B">
      <w:pPr>
        <w:rPr>
          <w:lang w:val="en-GB"/>
        </w:rPr>
      </w:pPr>
    </w:p>
    <w:p w:rsidR="00DA425D" w:rsidRPr="00150AAD" w:rsidRDefault="00DA425D" w:rsidP="0051608B">
      <w:pPr>
        <w:rPr>
          <w:lang w:val="en-GB"/>
        </w:rPr>
      </w:pPr>
    </w:p>
    <w:p w:rsidR="0051608B" w:rsidRPr="00150AAD" w:rsidRDefault="004D07D2" w:rsidP="0051608B">
      <w:pPr>
        <w:rPr>
          <w:lang w:val="en-GB"/>
        </w:rPr>
      </w:pPr>
      <w:proofErr w:type="gramStart"/>
      <w:r>
        <w:rPr>
          <w:lang w:val="en-GB"/>
        </w:rPr>
        <w:t>quantity</w:t>
      </w:r>
      <w:proofErr w:type="gramEnd"/>
      <w:r w:rsidR="0051608B" w:rsidRPr="00150AAD">
        <w:rPr>
          <w:lang w:val="en-GB"/>
        </w:rPr>
        <w:t>: …………</w:t>
      </w:r>
      <w:r w:rsidR="0051608B" w:rsidRPr="00150AAD">
        <w:rPr>
          <w:lang w:val="en-GB"/>
        </w:rPr>
        <w:tab/>
      </w:r>
      <w:r>
        <w:rPr>
          <w:lang w:val="en-GB"/>
        </w:rPr>
        <w:t>unit</w:t>
      </w:r>
      <w:r w:rsidR="0051608B" w:rsidRPr="00150AAD">
        <w:rPr>
          <w:lang w:val="en-GB"/>
        </w:rPr>
        <w:t xml:space="preserve">: </w:t>
      </w:r>
      <w:r>
        <w:rPr>
          <w:b/>
          <w:lang w:val="en-GB"/>
        </w:rPr>
        <w:t>piece</w:t>
      </w:r>
      <w:r>
        <w:rPr>
          <w:lang w:val="en-GB"/>
        </w:rPr>
        <w:tab/>
        <w:t>single price</w:t>
      </w:r>
      <w:r w:rsidR="0051608B" w:rsidRPr="00150AAD">
        <w:rPr>
          <w:lang w:val="en-GB"/>
        </w:rPr>
        <w:t xml:space="preserve">: …………   </w:t>
      </w:r>
      <w:r>
        <w:rPr>
          <w:lang w:val="en-GB"/>
        </w:rPr>
        <w:t>total price</w:t>
      </w:r>
      <w:r w:rsidR="0051608B" w:rsidRPr="00150AAD">
        <w:rPr>
          <w:lang w:val="en-GB"/>
        </w:rPr>
        <w:t>: …………</w:t>
      </w:r>
    </w:p>
    <w:p w:rsidR="0051608B" w:rsidRPr="00150AAD" w:rsidRDefault="0051608B">
      <w:pPr>
        <w:rPr>
          <w:lang w:val="en-GB"/>
        </w:rPr>
      </w:pPr>
    </w:p>
    <w:sectPr w:rsidR="0051608B" w:rsidRPr="00150AAD" w:rsidSect="006265AE">
      <w:headerReference w:type="default" r:id="rId8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608B" w:rsidRDefault="0051608B" w:rsidP="0051608B">
      <w:pPr>
        <w:spacing w:after="0" w:line="240" w:lineRule="auto"/>
      </w:pPr>
      <w:r>
        <w:separator/>
      </w:r>
    </w:p>
  </w:endnote>
  <w:end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608B" w:rsidRDefault="0051608B" w:rsidP="0051608B">
      <w:pPr>
        <w:spacing w:after="0" w:line="240" w:lineRule="auto"/>
      </w:pPr>
      <w:r>
        <w:separator/>
      </w:r>
    </w:p>
  </w:footnote>
  <w:footnote w:type="continuationSeparator" w:id="0">
    <w:p w:rsidR="0051608B" w:rsidRDefault="0051608B" w:rsidP="0051608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1608B" w:rsidRDefault="000A0C74" w:rsidP="0051608B">
    <w:pPr>
      <w:pStyle w:val="Kopfzeile"/>
      <w:jc w:val="right"/>
    </w:pPr>
    <w:r>
      <w:rPr>
        <w:noProof/>
        <w:lang w:eastAsia="de-DE"/>
      </w:rPr>
      <w:drawing>
        <wp:inline distT="0" distB="0" distL="0" distR="0" wp14:anchorId="6F67F9DA" wp14:editId="02E91011">
          <wp:extent cx="1488440" cy="233680"/>
          <wp:effectExtent l="0" t="0" r="0" b="0"/>
          <wp:docPr id="2" name="Bild 15" descr="GL_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GL_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88440" cy="23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F1"/>
    <w:rsid w:val="000536EF"/>
    <w:rsid w:val="000625EC"/>
    <w:rsid w:val="000A0C74"/>
    <w:rsid w:val="000D2E4B"/>
    <w:rsid w:val="001322E0"/>
    <w:rsid w:val="00150AAD"/>
    <w:rsid w:val="001E6361"/>
    <w:rsid w:val="002467B3"/>
    <w:rsid w:val="00252BBD"/>
    <w:rsid w:val="003D79E7"/>
    <w:rsid w:val="00403DD6"/>
    <w:rsid w:val="004D07D2"/>
    <w:rsid w:val="004F7C5B"/>
    <w:rsid w:val="0051608B"/>
    <w:rsid w:val="005A00DB"/>
    <w:rsid w:val="005F657E"/>
    <w:rsid w:val="006265AE"/>
    <w:rsid w:val="006840C4"/>
    <w:rsid w:val="006853F1"/>
    <w:rsid w:val="00704B11"/>
    <w:rsid w:val="00726A1C"/>
    <w:rsid w:val="007873FC"/>
    <w:rsid w:val="00790174"/>
    <w:rsid w:val="007F09C7"/>
    <w:rsid w:val="00823636"/>
    <w:rsid w:val="00832309"/>
    <w:rsid w:val="008F2057"/>
    <w:rsid w:val="008F5B3A"/>
    <w:rsid w:val="00985FC9"/>
    <w:rsid w:val="009A4842"/>
    <w:rsid w:val="00A24C36"/>
    <w:rsid w:val="00A255C9"/>
    <w:rsid w:val="00A35F26"/>
    <w:rsid w:val="00A74821"/>
    <w:rsid w:val="00B03182"/>
    <w:rsid w:val="00B2678B"/>
    <w:rsid w:val="00B30A42"/>
    <w:rsid w:val="00BB5A77"/>
    <w:rsid w:val="00C35DE2"/>
    <w:rsid w:val="00C463D6"/>
    <w:rsid w:val="00CA52B2"/>
    <w:rsid w:val="00D355DD"/>
    <w:rsid w:val="00D36EFD"/>
    <w:rsid w:val="00D602B7"/>
    <w:rsid w:val="00D94D72"/>
    <w:rsid w:val="00DA38F1"/>
    <w:rsid w:val="00DA425D"/>
    <w:rsid w:val="00DB15F8"/>
    <w:rsid w:val="00DC1F5E"/>
    <w:rsid w:val="00E05EE7"/>
    <w:rsid w:val="00E6715B"/>
    <w:rsid w:val="00E96BCA"/>
    <w:rsid w:val="00ED2C12"/>
    <w:rsid w:val="00F341B5"/>
    <w:rsid w:val="00F5567A"/>
    <w:rsid w:val="00F615FC"/>
    <w:rsid w:val="00F75D5C"/>
    <w:rsid w:val="00F971B5"/>
    <w:rsid w:val="00FB37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6265AE"/>
    <w:pPr>
      <w:spacing w:after="200" w:line="276" w:lineRule="auto"/>
    </w:pPr>
    <w:rPr>
      <w:rFonts w:cs="Calibri"/>
      <w:lang w:eastAsia="en-US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51608B"/>
    <w:rPr>
      <w:rFonts w:cs="Calibri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51608B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1608B"/>
    <w:rPr>
      <w:rFonts w:cs="Calibri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536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536EF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9930857">
      <w:marLeft w:val="30"/>
      <w:marRight w:val="30"/>
      <w:marTop w:val="30"/>
      <w:marBottom w:val="3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9930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9930861">
              <w:marLeft w:val="0"/>
              <w:marRight w:val="45"/>
              <w:marTop w:val="4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9930856">
                  <w:marLeft w:val="150"/>
                  <w:marRight w:val="90"/>
                  <w:marTop w:val="120"/>
                  <w:marBottom w:val="9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9930858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930859">
                      <w:marLeft w:val="15"/>
                      <w:marRight w:val="15"/>
                      <w:marTop w:val="15"/>
                      <w:marBottom w:val="15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ausschreiben.de/online/usr/show.php?tb=richter_kunststofftechnik&amp;ade=0&amp;showtree=1&amp;ids=8&amp;tbframe=richter_kunststofftechnik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307</Words>
  <Characters>2402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GreenLife</Company>
  <LinksUpToDate>false</LinksUpToDate>
  <CharactersWithSpaces>2704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Sebastian Jacob</dc:creator>
  <cp:lastModifiedBy>Sebastian Jacob</cp:lastModifiedBy>
  <cp:revision>4</cp:revision>
  <cp:lastPrinted>2016-07-25T11:58:00Z</cp:lastPrinted>
  <dcterms:created xsi:type="dcterms:W3CDTF">2017-04-11T09:58:00Z</dcterms:created>
  <dcterms:modified xsi:type="dcterms:W3CDTF">2021-01-27T06:41:00Z</dcterms:modified>
</cp:coreProperties>
</file>