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Default="00B05E3E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B03B30" w:rsidRPr="0036602A" w:rsidRDefault="00B03B30" w:rsidP="00B03B30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Hebeanlage / -schacht 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K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>W-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950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/ 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11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10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>0 l/h</w:t>
      </w:r>
    </w:p>
    <w:p w:rsidR="00B03B30" w:rsidRPr="00DA38F1" w:rsidRDefault="00B03B30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166155" w:rsidRDefault="00166155" w:rsidP="00166155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GreenLife Pumpenschacht </w:t>
      </w:r>
      <w:r w:rsidR="005200FE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B03B30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B03B30" w:rsidRPr="00B03B30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950 l / </w:t>
      </w:r>
      <w:r w:rsidR="005200FE" w:rsidRPr="005200FE">
        <w:rPr>
          <w:rFonts w:ascii="Arial" w:hAnsi="Arial" w:cs="Arial"/>
          <w:b/>
          <w:color w:val="000000"/>
          <w:sz w:val="20"/>
          <w:szCs w:val="20"/>
          <w:lang w:eastAsia="de-DE"/>
        </w:rPr>
        <w:t>GES 0.</w:t>
      </w:r>
      <w:r w:rsidRPr="005200FE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95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</w:p>
    <w:p w:rsidR="00166155" w:rsidRDefault="00B03B30" w:rsidP="00166155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Gesamtv</w:t>
      </w:r>
      <w:r w:rsidR="00166155">
        <w:rPr>
          <w:rFonts w:ascii="Arial" w:hAnsi="Arial" w:cs="Arial"/>
          <w:color w:val="000000"/>
          <w:sz w:val="20"/>
          <w:szCs w:val="20"/>
          <w:lang w:eastAsia="de-DE"/>
        </w:rPr>
        <w:t>olumen:</w:t>
      </w:r>
      <w:r w:rsidR="00166155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166155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166155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950</w:t>
      </w:r>
      <w:r w:rsidR="00166155" w:rsidRPr="00B03182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l</w:t>
      </w:r>
    </w:p>
    <w:p w:rsidR="00166155" w:rsidRPr="00B03B30" w:rsidRDefault="00B03B30" w:rsidP="0016615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Pumpe</w:t>
      </w:r>
      <w:r w:rsidR="00166155"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B03B30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ESPA </w:t>
      </w:r>
      <w:proofErr w:type="spellStart"/>
      <w:r w:rsidR="00166155" w:rsidRPr="00B03B30">
        <w:rPr>
          <w:rFonts w:ascii="Arial" w:hAnsi="Arial" w:cs="Arial"/>
          <w:b/>
          <w:color w:val="000000"/>
          <w:sz w:val="20"/>
          <w:szCs w:val="20"/>
          <w:lang w:eastAsia="de-DE"/>
        </w:rPr>
        <w:t>Vigila</w:t>
      </w:r>
      <w:proofErr w:type="spellEnd"/>
      <w:r w:rsidR="00166155" w:rsidRPr="00B03B30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SS 750 MA</w:t>
      </w:r>
    </w:p>
    <w:p w:rsidR="00166155" w:rsidRDefault="00166155" w:rsidP="00166155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</w:p>
    <w:p w:rsidR="00166155" w:rsidRDefault="00166155" w:rsidP="0016615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inkl. K</w:t>
      </w:r>
      <w:r w:rsidRPr="008F6020">
        <w:rPr>
          <w:rFonts w:ascii="Arial" w:hAnsi="Arial" w:cs="Arial"/>
          <w:sz w:val="20"/>
          <w:szCs w:val="20"/>
        </w:rPr>
        <w:t xml:space="preserve">unststoffabdeckung </w:t>
      </w:r>
      <w:r>
        <w:rPr>
          <w:rFonts w:ascii="Arial" w:hAnsi="Arial" w:cs="Arial"/>
          <w:sz w:val="20"/>
          <w:szCs w:val="20"/>
        </w:rPr>
        <w:t>(begehbar)</w:t>
      </w:r>
    </w:p>
    <w:p w:rsidR="00166155" w:rsidRDefault="00166155" w:rsidP="001661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6155" w:rsidRDefault="00166155" w:rsidP="00583D77">
      <w:pPr>
        <w:spacing w:before="30" w:after="0" w:line="240" w:lineRule="auto"/>
        <w:ind w:left="2832" w:hanging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Anwendungsbereiche: </w:t>
      </w:r>
      <w:r w:rsidR="00583D77"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>Hebeschacht, Pumpenschacht, Sammelschacht (Regenwasser, Drainagewasser, Hochwasserschutz)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832309" w:rsidRDefault="00832309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853F1" w:rsidRDefault="00712E1C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Erd</w:t>
      </w:r>
      <w:r w:rsidR="006853F1">
        <w:rPr>
          <w:rFonts w:ascii="Arial" w:hAnsi="Arial" w:cs="Arial"/>
          <w:color w:val="000000"/>
          <w:sz w:val="20"/>
          <w:szCs w:val="20"/>
          <w:lang w:eastAsia="de-DE"/>
        </w:rPr>
        <w:t xml:space="preserve">schacht 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1E6361"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>Kunststoffabdeckung</w:t>
      </w:r>
      <w:r w:rsidR="007F09C7" w:rsidRPr="00DA38F1">
        <w:rPr>
          <w:rFonts w:ascii="Arial" w:hAnsi="Arial" w:cs="Arial"/>
          <w:color w:val="000000"/>
          <w:sz w:val="20"/>
          <w:szCs w:val="20"/>
          <w:lang w:eastAsia="de-DE"/>
        </w:rPr>
        <w:t>,</w:t>
      </w:r>
      <w:r w:rsidR="007F09C7"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(optional: </w:t>
      </w:r>
      <w:r w:rsidR="001E6361">
        <w:rPr>
          <w:rFonts w:ascii="Arial" w:hAnsi="Arial" w:cs="Arial"/>
          <w:color w:val="000000"/>
          <w:sz w:val="20"/>
          <w:szCs w:val="20"/>
          <w:lang w:eastAsia="de-DE"/>
        </w:rPr>
        <w:t>frei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ablängbar</w:t>
      </w:r>
      <w:proofErr w:type="spellEnd"/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 zur Geländeanpassung),</w:t>
      </w:r>
    </w:p>
    <w:p w:rsidR="00832309" w:rsidRDefault="00313286" w:rsidP="00832309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Optionen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Anschl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ü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ss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e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: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• 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per Gummilippendichtung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bis max.</w:t>
      </w:r>
      <w:r w:rsidR="005962EA">
        <w:rPr>
          <w:rFonts w:ascii="Arial" w:hAnsi="Arial" w:cs="Arial"/>
          <w:color w:val="000000"/>
          <w:sz w:val="20"/>
          <w:szCs w:val="20"/>
          <w:lang w:eastAsia="de-DE"/>
        </w:rPr>
        <w:t xml:space="preserve">  DN 15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0</w:t>
      </w:r>
    </w:p>
    <w:p w:rsidR="00313286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(</w:t>
      </w:r>
      <w:r w:rsidR="008F2057"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diverse Anschlussmöglichkeiten frei wählbar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 </w:t>
      </w:r>
    </w:p>
    <w:p w:rsidR="008F2057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8F2057" w:rsidRPr="00E97A8D">
        <w:rPr>
          <w:rFonts w:ascii="Arial" w:hAnsi="Arial" w:cs="Arial"/>
          <w:color w:val="000000"/>
          <w:sz w:val="20"/>
          <w:szCs w:val="20"/>
          <w:lang w:eastAsia="de-DE"/>
        </w:rPr>
        <w:t>Gummili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ppendichtungen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5962EA">
        <w:rPr>
          <w:rFonts w:ascii="Arial" w:hAnsi="Arial" w:cs="Arial"/>
          <w:color w:val="000000"/>
          <w:sz w:val="20"/>
          <w:szCs w:val="20"/>
          <w:lang w:eastAsia="de-DE"/>
        </w:rPr>
        <w:t>von DN 32 - DN 15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0)</w:t>
      </w:r>
    </w:p>
    <w:p w:rsidR="00313286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• per eingeschweißtem Stutzen</w:t>
      </w:r>
      <w:r w:rsidR="005962EA">
        <w:rPr>
          <w:rFonts w:ascii="Arial" w:hAnsi="Arial" w:cs="Arial"/>
          <w:color w:val="000000"/>
          <w:sz w:val="20"/>
          <w:szCs w:val="20"/>
          <w:lang w:eastAsia="de-DE"/>
        </w:rPr>
        <w:t xml:space="preserve"> bis max. DN 3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00</w:t>
      </w:r>
    </w:p>
    <w:p w:rsidR="00C463D6" w:rsidRPr="00DA38F1" w:rsidRDefault="00C463D6" w:rsidP="008F2057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463D6" w:rsidRDefault="00001181" w:rsidP="00B03B30">
      <w:p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Einstiegsöffnung </w:t>
      </w:r>
      <w:r w:rsidR="00B611BE">
        <w:rPr>
          <w:rFonts w:ascii="Arial" w:hAnsi="Arial" w:cs="Arial"/>
          <w:sz w:val="20"/>
          <w:szCs w:val="20"/>
        </w:rPr>
        <w:t>60</w:t>
      </w:r>
      <w:r w:rsidR="00C463D6" w:rsidRPr="008F6020">
        <w:rPr>
          <w:rFonts w:ascii="Arial" w:hAnsi="Arial" w:cs="Arial"/>
          <w:sz w:val="20"/>
          <w:szCs w:val="20"/>
        </w:rPr>
        <w:t>0</w:t>
      </w:r>
      <w:r w:rsidR="00C463D6">
        <w:rPr>
          <w:rFonts w:ascii="Arial" w:hAnsi="Arial" w:cs="Arial"/>
          <w:sz w:val="20"/>
          <w:szCs w:val="20"/>
        </w:rPr>
        <w:t xml:space="preserve"> </w:t>
      </w:r>
      <w:r w:rsidR="00C463D6" w:rsidRPr="008F6020">
        <w:rPr>
          <w:rFonts w:ascii="Arial" w:hAnsi="Arial" w:cs="Arial"/>
          <w:sz w:val="20"/>
          <w:szCs w:val="20"/>
        </w:rPr>
        <w:t>mm</w:t>
      </w:r>
      <w:r w:rsidR="00F87180">
        <w:rPr>
          <w:rFonts w:ascii="Arial" w:hAnsi="Arial" w:cs="Arial"/>
          <w:sz w:val="20"/>
          <w:szCs w:val="20"/>
        </w:rPr>
        <w:t xml:space="preserve"> </w:t>
      </w:r>
      <w:r w:rsidR="00C463D6">
        <w:rPr>
          <w:rFonts w:ascii="Arial" w:hAnsi="Arial" w:cs="Arial"/>
          <w:sz w:val="20"/>
          <w:szCs w:val="20"/>
        </w:rPr>
        <w:t xml:space="preserve"> </w:t>
      </w:r>
      <w:r w:rsidR="00A643CF">
        <w:rPr>
          <w:rFonts w:ascii="Arial" w:hAnsi="Arial" w:cs="Arial"/>
          <w:sz w:val="20"/>
          <w:szCs w:val="20"/>
        </w:rPr>
        <w:t xml:space="preserve">(gemäß DIN 1989) </w:t>
      </w:r>
      <w:r w:rsidR="00C463D6">
        <w:rPr>
          <w:rFonts w:ascii="Arial" w:hAnsi="Arial" w:cs="Arial"/>
          <w:sz w:val="20"/>
          <w:szCs w:val="20"/>
        </w:rPr>
        <w:t>– zur Inspektion</w:t>
      </w:r>
      <w:r>
        <w:rPr>
          <w:rFonts w:ascii="Arial" w:hAnsi="Arial" w:cs="Arial"/>
          <w:sz w:val="20"/>
          <w:szCs w:val="20"/>
        </w:rPr>
        <w:t xml:space="preserve"> – einfacher Ein- und Ausstieg durch leiterähnliche </w:t>
      </w:r>
      <w:proofErr w:type="spellStart"/>
      <w:r>
        <w:rPr>
          <w:rFonts w:ascii="Arial" w:hAnsi="Arial" w:cs="Arial"/>
          <w:sz w:val="20"/>
          <w:szCs w:val="20"/>
        </w:rPr>
        <w:t>Querverrippung</w:t>
      </w:r>
      <w:proofErr w:type="spellEnd"/>
    </w:p>
    <w:p w:rsidR="00B611BE" w:rsidRPr="008F6020" w:rsidRDefault="00B611BE" w:rsidP="00B03B30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B611BE" w:rsidRDefault="00B611BE" w:rsidP="00B611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8F6020">
        <w:rPr>
          <w:rFonts w:ascii="Arial" w:hAnsi="Arial" w:cs="Arial"/>
          <w:sz w:val="20"/>
          <w:szCs w:val="20"/>
        </w:rPr>
        <w:t>verschraubbar</w:t>
      </w:r>
      <w:proofErr w:type="spellEnd"/>
      <w:r w:rsidRPr="008F6020">
        <w:rPr>
          <w:rFonts w:ascii="Arial" w:hAnsi="Arial" w:cs="Arial"/>
          <w:sz w:val="20"/>
          <w:szCs w:val="20"/>
        </w:rPr>
        <w:t xml:space="preserve"> mit 2 Edelstahlschrauben</w:t>
      </w:r>
    </w:p>
    <w:p w:rsidR="004D16A6" w:rsidRDefault="004D16A6" w:rsidP="004D16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16A6" w:rsidRPr="000E5343" w:rsidRDefault="004D16A6" w:rsidP="004D16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 xml:space="preserve">Option: PKW-befahrbar (bis 600 kg Achslast) – </w:t>
      </w:r>
      <w:r w:rsidR="00B03B30">
        <w:rPr>
          <w:rFonts w:ascii="Arial" w:hAnsi="Arial" w:cs="Arial"/>
          <w:color w:val="000000"/>
          <w:sz w:val="20"/>
          <w:szCs w:val="20"/>
          <w:lang w:eastAsia="de-DE"/>
        </w:rPr>
        <w:t xml:space="preserve">Set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PKW-Befahrbarkeit</w:t>
      </w: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 xml:space="preserve"> (G0001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724</w:t>
      </w: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>)</w:t>
      </w:r>
    </w:p>
    <w:p w:rsidR="00B1148E" w:rsidRDefault="00B1148E" w:rsidP="00B1148E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>LKW-befahrbar (SLW 40) – Set LKW-Befahrbarkeit (G0003335)</w:t>
      </w:r>
    </w:p>
    <w:p w:rsidR="004D16A6" w:rsidRDefault="004D16A6" w:rsidP="004D16A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</w:p>
    <w:p w:rsidR="00712E1C" w:rsidRDefault="00712E1C" w:rsidP="00712E1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Optionale Ausstattungsvarianten erhältlich!</w:t>
      </w:r>
    </w:p>
    <w:p w:rsidR="00712E1C" w:rsidRDefault="00712E1C" w:rsidP="00712E1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Geeignet als: Verteilerschacht, Sickerschacht, Revisionsschacht, Pumpenschacht</w:t>
      </w: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  <w:r w:rsidR="004313B8">
        <w:rPr>
          <w:rFonts w:ascii="Arial" w:hAnsi="Arial" w:cs="Arial"/>
          <w:color w:val="000000"/>
          <w:sz w:val="20"/>
          <w:szCs w:val="20"/>
          <w:lang w:eastAsia="de-DE"/>
        </w:rPr>
        <w:t>und Ausbildung von GreenLife-Stabilitätsprofilen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Ständig geprüfte Qualität nach Bauartzulassungsbedingungen.</w:t>
      </w: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12E1C" w:rsidRDefault="00712E1C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712E1C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4313B8">
        <w:rPr>
          <w:rFonts w:ascii="Arial" w:hAnsi="Arial" w:cs="Arial"/>
          <w:color w:val="000000"/>
          <w:sz w:val="20"/>
          <w:szCs w:val="20"/>
          <w:lang w:eastAsia="de-DE"/>
        </w:rPr>
        <w:t>9</w:t>
      </w:r>
      <w:r w:rsidR="00B611BE"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="004D16A6">
        <w:rPr>
          <w:rFonts w:ascii="Arial" w:hAnsi="Arial" w:cs="Arial"/>
          <w:color w:val="000000"/>
          <w:sz w:val="20"/>
          <w:szCs w:val="20"/>
          <w:lang w:eastAsia="de-DE"/>
        </w:rPr>
        <w:t>0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l</w:t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FB37BD" w:rsidRDefault="00E96BCA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Gewicht: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B03B30">
        <w:rPr>
          <w:rFonts w:ascii="Arial" w:hAnsi="Arial" w:cs="Arial"/>
          <w:sz w:val="20"/>
          <w:szCs w:val="20"/>
          <w:lang w:eastAsia="de-DE"/>
        </w:rPr>
        <w:t>66</w:t>
      </w:r>
      <w:r w:rsidR="00F87180">
        <w:rPr>
          <w:rFonts w:ascii="Arial" w:hAnsi="Arial" w:cs="Arial"/>
          <w:sz w:val="20"/>
          <w:szCs w:val="20"/>
          <w:lang w:eastAsia="de-DE"/>
        </w:rPr>
        <w:t xml:space="preserve"> 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>kg</w:t>
      </w:r>
    </w:p>
    <w:p w:rsidR="004F7C5B" w:rsidRPr="004F7C5B" w:rsidRDefault="004F7C5B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Material: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PE</w:t>
      </w:r>
    </w:p>
    <w:p w:rsidR="00FB37BD" w:rsidRPr="006840C4" w:rsidRDefault="00CA52B2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Durchmesser: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4313B8">
        <w:rPr>
          <w:rFonts w:ascii="Arial" w:hAnsi="Arial" w:cs="Arial"/>
          <w:sz w:val="20"/>
          <w:szCs w:val="20"/>
          <w:lang w:eastAsia="de-DE"/>
        </w:rPr>
        <w:t>7</w:t>
      </w:r>
      <w:r w:rsidR="00B611BE">
        <w:rPr>
          <w:rFonts w:ascii="Arial" w:hAnsi="Arial" w:cs="Arial"/>
          <w:sz w:val="20"/>
          <w:szCs w:val="20"/>
          <w:lang w:eastAsia="de-DE"/>
        </w:rPr>
        <w:t>62</w:t>
      </w:r>
      <w:r w:rsidR="004313B8">
        <w:rPr>
          <w:rFonts w:ascii="Arial" w:hAnsi="Arial" w:cs="Arial"/>
          <w:sz w:val="20"/>
          <w:szCs w:val="20"/>
          <w:lang w:eastAsia="de-DE"/>
        </w:rPr>
        <w:t xml:space="preserve"> / </w:t>
      </w:r>
      <w:r w:rsidR="00B611BE">
        <w:rPr>
          <w:rFonts w:ascii="Arial" w:hAnsi="Arial" w:cs="Arial"/>
          <w:sz w:val="20"/>
          <w:szCs w:val="20"/>
          <w:lang w:eastAsia="de-DE"/>
        </w:rPr>
        <w:t>800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6840C4" w:rsidRDefault="001322E0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Höhe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>: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4313B8">
        <w:rPr>
          <w:rFonts w:ascii="Arial" w:hAnsi="Arial" w:cs="Arial"/>
          <w:sz w:val="20"/>
          <w:szCs w:val="20"/>
          <w:lang w:eastAsia="de-DE"/>
        </w:rPr>
        <w:t>2</w:t>
      </w:r>
      <w:r w:rsidR="001E6361">
        <w:rPr>
          <w:rFonts w:ascii="Arial" w:hAnsi="Arial" w:cs="Arial"/>
          <w:sz w:val="20"/>
          <w:szCs w:val="20"/>
          <w:lang w:eastAsia="de-DE"/>
        </w:rPr>
        <w:t>.</w:t>
      </w:r>
      <w:r w:rsidR="004313B8">
        <w:rPr>
          <w:rFonts w:ascii="Arial" w:hAnsi="Arial" w:cs="Arial"/>
          <w:sz w:val="20"/>
          <w:szCs w:val="20"/>
          <w:lang w:eastAsia="de-DE"/>
        </w:rPr>
        <w:t>1</w:t>
      </w:r>
      <w:r w:rsidR="0055030A">
        <w:rPr>
          <w:rFonts w:ascii="Arial" w:hAnsi="Arial" w:cs="Arial"/>
          <w:sz w:val="20"/>
          <w:szCs w:val="20"/>
          <w:lang w:eastAsia="de-DE"/>
        </w:rPr>
        <w:t>5</w:t>
      </w:r>
      <w:r w:rsidR="002467B3">
        <w:rPr>
          <w:rFonts w:ascii="Arial" w:hAnsi="Arial" w:cs="Arial"/>
          <w:sz w:val="20"/>
          <w:szCs w:val="20"/>
          <w:lang w:eastAsia="de-DE"/>
        </w:rPr>
        <w:t>0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166155" w:rsidRDefault="00166155" w:rsidP="00DA38F1">
      <w:pPr>
        <w:spacing w:before="30" w:after="0" w:line="240" w:lineRule="auto"/>
        <w:rPr>
          <w:rFonts w:ascii="Arial" w:hAnsi="Arial" w:cs="Arial"/>
          <w:color w:val="FF0000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Artikelnummer:</w:t>
      </w:r>
      <w:r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ab/>
      </w:r>
      <w:r w:rsidRPr="00B03B30">
        <w:rPr>
          <w:rFonts w:ascii="Arial" w:hAnsi="Arial" w:cs="Arial"/>
          <w:sz w:val="20"/>
          <w:szCs w:val="20"/>
          <w:lang w:eastAsia="de-DE"/>
        </w:rPr>
        <w:t>G</w:t>
      </w:r>
      <w:r w:rsidR="00B03B30" w:rsidRPr="00B03B30">
        <w:rPr>
          <w:rFonts w:ascii="Arial" w:hAnsi="Arial" w:cs="Arial"/>
          <w:sz w:val="20"/>
          <w:szCs w:val="20"/>
          <w:lang w:eastAsia="de-DE"/>
        </w:rPr>
        <w:t>0005527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Mengeneinheit: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993A93" w:rsidRDefault="00993A93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993A93" w:rsidRDefault="00993A93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03B30" w:rsidRDefault="00B03B30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805C0E" w:rsidRDefault="00805C0E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805C0E" w:rsidRDefault="00805C0E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03B30" w:rsidRDefault="00B03B30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03B30" w:rsidRDefault="00B03B30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03B30" w:rsidRDefault="00B03B30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03B30" w:rsidRDefault="00B03B30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03B30" w:rsidRDefault="00B03B30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03B30" w:rsidRDefault="00B03B30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166155" w:rsidRPr="00993A93" w:rsidRDefault="00166155" w:rsidP="00166155">
      <w:pPr>
        <w:spacing w:before="30"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993A93">
        <w:rPr>
          <w:rFonts w:ascii="Arial" w:hAnsi="Arial" w:cs="Arial"/>
          <w:b/>
          <w:color w:val="000000"/>
          <w:sz w:val="20"/>
          <w:szCs w:val="20"/>
          <w:lang w:eastAsia="de-DE"/>
        </w:rPr>
        <w:lastRenderedPageBreak/>
        <w:t xml:space="preserve">ESPA Inside: Tauchmotorpumpe </w:t>
      </w:r>
      <w:proofErr w:type="spellStart"/>
      <w:r w:rsidRPr="00993A93">
        <w:rPr>
          <w:rFonts w:ascii="Arial" w:hAnsi="Arial" w:cs="Arial"/>
          <w:b/>
          <w:color w:val="000000"/>
          <w:sz w:val="20"/>
          <w:szCs w:val="20"/>
          <w:lang w:eastAsia="de-DE"/>
        </w:rPr>
        <w:t>Vigila</w:t>
      </w:r>
      <w:proofErr w:type="spellEnd"/>
      <w:r w:rsidRPr="00993A93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SS 750 MA</w:t>
      </w:r>
    </w:p>
    <w:p w:rsidR="00166155" w:rsidRDefault="00166155" w:rsidP="0016615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Herstellerartikelnummer: A11970</w:t>
      </w:r>
    </w:p>
    <w:p w:rsidR="00166155" w:rsidRDefault="00166155" w:rsidP="0016615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166155" w:rsidRDefault="00166155" w:rsidP="0016615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Werkstoffe:</w:t>
      </w:r>
    </w:p>
    <w:p w:rsidR="00166155" w:rsidRDefault="00166155" w:rsidP="0016615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Abdeckung, Pumpe, Gehäuse, Motorgehäuse und Stahlfilter aus Edelstahl AISI 304. Laufrad in Elastomer-Kunststoff, mit Stahlblech verstärkt. Pumpenfuß und Laufradgehäuse in Hightech-Polymer. Motorwelle aus Edelstahl AISI 420. Gleitringdichtung in Siliziumkarbid und Keramik. Wellendichtring aus NBR</w:t>
      </w:r>
    </w:p>
    <w:p w:rsidR="00166155" w:rsidRDefault="00166155" w:rsidP="0016615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166155" w:rsidRDefault="00166155" w:rsidP="0016615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Motor:</w:t>
      </w:r>
    </w:p>
    <w:p w:rsidR="00166155" w:rsidRDefault="00166155" w:rsidP="0016615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Asynchronmotor, 2-polig</w:t>
      </w:r>
    </w:p>
    <w:p w:rsidR="00166155" w:rsidRDefault="00166155" w:rsidP="0016615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Leistungsaufnahme: 0,55 KW/h</w:t>
      </w:r>
    </w:p>
    <w:p w:rsidR="00166155" w:rsidRDefault="00166155" w:rsidP="0016615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Fördervolumen: max. 11,5 m³/h</w:t>
      </w:r>
    </w:p>
    <w:p w:rsidR="00166155" w:rsidRDefault="00166155" w:rsidP="0016615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Schutzart: IP 68</w:t>
      </w:r>
    </w:p>
    <w:p w:rsidR="00166155" w:rsidRDefault="00166155" w:rsidP="0016615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Isolierung: Schutzklasse F</w:t>
      </w:r>
    </w:p>
    <w:p w:rsidR="00166155" w:rsidRDefault="00166155" w:rsidP="0016615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Motorkühlung durch Fördermedium </w:t>
      </w:r>
    </w:p>
    <w:p w:rsidR="00166155" w:rsidRDefault="00166155" w:rsidP="0016615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Integrierter Kondensator</w:t>
      </w:r>
    </w:p>
    <w:p w:rsidR="00166155" w:rsidRDefault="00166155" w:rsidP="0016615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Mit Schwimmerschalter</w:t>
      </w:r>
    </w:p>
    <w:p w:rsidR="00166155" w:rsidRDefault="00166155" w:rsidP="0016615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166155" w:rsidRDefault="00166155" w:rsidP="0016615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Ausstattung:</w:t>
      </w:r>
    </w:p>
    <w:p w:rsidR="00166155" w:rsidRDefault="00166155" w:rsidP="0016615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Inklusive 10 m Stromkabel und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Schukostecker</w:t>
      </w:r>
      <w:proofErr w:type="spellEnd"/>
    </w:p>
    <w:p w:rsidR="00166155" w:rsidRDefault="00166155" w:rsidP="0016615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Anschlußgewinde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: 1 1/4“ IG</w:t>
      </w:r>
    </w:p>
    <w:p w:rsidR="00166155" w:rsidRDefault="00166155" w:rsidP="0016615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166155" w:rsidRDefault="00166155" w:rsidP="0016615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Nutzungsbeschränkungen:</w:t>
      </w:r>
    </w:p>
    <w:p w:rsidR="00166155" w:rsidRDefault="00166155" w:rsidP="0016615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Korngröße: max. 8 mm</w:t>
      </w:r>
    </w:p>
    <w:p w:rsidR="00166155" w:rsidRDefault="00166155" w:rsidP="0016615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Max. Eintauchtiefe: 9 m</w:t>
      </w:r>
    </w:p>
    <w:p w:rsidR="00166155" w:rsidRDefault="00166155" w:rsidP="0016615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Max.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Mediumtemperatur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: 35°C</w:t>
      </w:r>
    </w:p>
    <w:p w:rsidR="00166155" w:rsidRDefault="00166155" w:rsidP="0016615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993A93" w:rsidRDefault="00993A93" w:rsidP="0016615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166155" w:rsidRDefault="00166155" w:rsidP="0016615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bookmarkStart w:id="0" w:name="_GoBack"/>
      <w:bookmarkEnd w:id="0"/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B03B30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FB37BD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805C0E">
        <w:rPr>
          <w:rFonts w:ascii="Arial" w:hAnsi="Arial" w:cs="Arial"/>
          <w:color w:val="000000"/>
          <w:sz w:val="20"/>
          <w:szCs w:val="20"/>
          <w:lang w:eastAsia="de-DE"/>
        </w:rPr>
        <w:t>projects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FB37BD" w:rsidRDefault="00FB37BD"/>
    <w:p w:rsidR="00D602B7" w:rsidRDefault="00D602B7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sectPr w:rsidR="00D602B7" w:rsidSect="006265A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C61" w:rsidRDefault="00012C61" w:rsidP="0051608B">
      <w:pPr>
        <w:spacing w:after="0" w:line="240" w:lineRule="auto"/>
      </w:pPr>
      <w:r>
        <w:separator/>
      </w:r>
    </w:p>
  </w:endnote>
  <w:endnote w:type="continuationSeparator" w:id="0">
    <w:p w:rsidR="00012C61" w:rsidRDefault="00012C61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C61" w:rsidRDefault="00012C61" w:rsidP="0051608B">
      <w:pPr>
        <w:spacing w:after="0" w:line="240" w:lineRule="auto"/>
      </w:pPr>
      <w:r>
        <w:separator/>
      </w:r>
    </w:p>
  </w:footnote>
  <w:footnote w:type="continuationSeparator" w:id="0">
    <w:p w:rsidR="00012C61" w:rsidRDefault="00012C61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805C0E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2FDDE66" wp14:editId="3049B1BE">
          <wp:extent cx="1477645" cy="244475"/>
          <wp:effectExtent l="0" t="0" r="8255" b="3175"/>
          <wp:docPr id="2" name="Grafik 2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01181"/>
    <w:rsid w:val="00012C61"/>
    <w:rsid w:val="000D2E4B"/>
    <w:rsid w:val="001322E0"/>
    <w:rsid w:val="00150AAD"/>
    <w:rsid w:val="00166155"/>
    <w:rsid w:val="001E6361"/>
    <w:rsid w:val="002467B3"/>
    <w:rsid w:val="00313286"/>
    <w:rsid w:val="003D79E7"/>
    <w:rsid w:val="00403DD6"/>
    <w:rsid w:val="004313B8"/>
    <w:rsid w:val="004D07D2"/>
    <w:rsid w:val="004D16A6"/>
    <w:rsid w:val="004F7C5B"/>
    <w:rsid w:val="0051608B"/>
    <w:rsid w:val="005200FE"/>
    <w:rsid w:val="0055030A"/>
    <w:rsid w:val="00583D77"/>
    <w:rsid w:val="005962EA"/>
    <w:rsid w:val="006265AE"/>
    <w:rsid w:val="006840C4"/>
    <w:rsid w:val="006853F1"/>
    <w:rsid w:val="006B73F6"/>
    <w:rsid w:val="00704B11"/>
    <w:rsid w:val="00712E1C"/>
    <w:rsid w:val="00726A1C"/>
    <w:rsid w:val="007873FC"/>
    <w:rsid w:val="00790174"/>
    <w:rsid w:val="007F09C7"/>
    <w:rsid w:val="00805C0E"/>
    <w:rsid w:val="00823636"/>
    <w:rsid w:val="00832309"/>
    <w:rsid w:val="008C68F1"/>
    <w:rsid w:val="008F2057"/>
    <w:rsid w:val="00993A93"/>
    <w:rsid w:val="00A24C36"/>
    <w:rsid w:val="00A255C9"/>
    <w:rsid w:val="00A35F26"/>
    <w:rsid w:val="00A643CF"/>
    <w:rsid w:val="00B03182"/>
    <w:rsid w:val="00B03B30"/>
    <w:rsid w:val="00B05E3E"/>
    <w:rsid w:val="00B1148E"/>
    <w:rsid w:val="00B2678B"/>
    <w:rsid w:val="00B611BE"/>
    <w:rsid w:val="00C463D6"/>
    <w:rsid w:val="00CA52B2"/>
    <w:rsid w:val="00D355DD"/>
    <w:rsid w:val="00D36EFD"/>
    <w:rsid w:val="00D602B7"/>
    <w:rsid w:val="00DA38F1"/>
    <w:rsid w:val="00DB15F8"/>
    <w:rsid w:val="00DC1F5E"/>
    <w:rsid w:val="00E05EE7"/>
    <w:rsid w:val="00E96BCA"/>
    <w:rsid w:val="00ED2C12"/>
    <w:rsid w:val="00F5567A"/>
    <w:rsid w:val="00F615FC"/>
    <w:rsid w:val="00F75D5C"/>
    <w:rsid w:val="00F87180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3B3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3B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4</cp:revision>
  <cp:lastPrinted>2016-07-25T11:58:00Z</cp:lastPrinted>
  <dcterms:created xsi:type="dcterms:W3CDTF">2019-08-28T08:51:00Z</dcterms:created>
  <dcterms:modified xsi:type="dcterms:W3CDTF">2021-03-08T08:01:00Z</dcterms:modified>
</cp:coreProperties>
</file>